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C77" w:rsidRDefault="00F97C77" w:rsidP="00F97C77">
      <w:pPr>
        <w:spacing w:after="0" w:line="240" w:lineRule="auto"/>
        <w:jc w:val="center"/>
        <w:rPr>
          <w:rFonts w:ascii="Arial Narrow" w:hAnsi="Arial Narrow"/>
          <w:b/>
          <w:sz w:val="20"/>
          <w:szCs w:val="20"/>
        </w:rPr>
      </w:pPr>
      <w:r w:rsidRPr="00F97C77">
        <w:rPr>
          <w:rFonts w:ascii="Arial Narrow" w:hAnsi="Arial Narrow"/>
          <w:b/>
          <w:sz w:val="20"/>
          <w:szCs w:val="20"/>
        </w:rPr>
        <w:t>HSHS3003 PROFESSIONAL ETHICS (3-0-0)</w:t>
      </w:r>
    </w:p>
    <w:p w:rsidR="003A570D" w:rsidRPr="00F97C77" w:rsidRDefault="003A570D" w:rsidP="00F97C77">
      <w:pPr>
        <w:spacing w:after="0" w:line="240" w:lineRule="auto"/>
        <w:jc w:val="center"/>
        <w:rPr>
          <w:rFonts w:ascii="Arial Narrow" w:hAnsi="Arial Narrow"/>
          <w:b/>
          <w:sz w:val="20"/>
          <w:szCs w:val="20"/>
        </w:rPr>
      </w:pPr>
    </w:p>
    <w:p w:rsidR="00F97C77" w:rsidRPr="00F97C77" w:rsidRDefault="00F97C77" w:rsidP="00F97C77">
      <w:pPr>
        <w:spacing w:after="0" w:line="240" w:lineRule="auto"/>
        <w:rPr>
          <w:rFonts w:ascii="Arial Narrow" w:hAnsi="Arial Narrow"/>
          <w:sz w:val="20"/>
          <w:szCs w:val="20"/>
        </w:rPr>
      </w:pPr>
    </w:p>
    <w:p w:rsidR="00F97C77" w:rsidRPr="00F97C77" w:rsidRDefault="00F97C77" w:rsidP="00F97C77">
      <w:pPr>
        <w:spacing w:after="0" w:line="240" w:lineRule="auto"/>
        <w:rPr>
          <w:rFonts w:ascii="Arial Narrow" w:hAnsi="Arial Narrow"/>
          <w:b/>
          <w:sz w:val="20"/>
          <w:szCs w:val="20"/>
        </w:rPr>
      </w:pPr>
      <w:r w:rsidRPr="00F97C77">
        <w:rPr>
          <w:rFonts w:ascii="Arial Narrow" w:hAnsi="Arial Narrow"/>
          <w:b/>
          <w:sz w:val="20"/>
          <w:szCs w:val="20"/>
        </w:rPr>
        <w:t xml:space="preserve">Course </w:t>
      </w:r>
      <w:proofErr w:type="gramStart"/>
      <w:r w:rsidRPr="00F97C77">
        <w:rPr>
          <w:rFonts w:ascii="Arial Narrow" w:hAnsi="Arial Narrow"/>
          <w:b/>
          <w:sz w:val="20"/>
          <w:szCs w:val="20"/>
        </w:rPr>
        <w:t>Objectives :</w:t>
      </w:r>
      <w:proofErr w:type="gramEnd"/>
      <w:r w:rsidRPr="00F97C77">
        <w:rPr>
          <w:rFonts w:ascii="Arial Narrow" w:hAnsi="Arial Narrow"/>
          <w:b/>
          <w:sz w:val="20"/>
          <w:szCs w:val="20"/>
        </w:rPr>
        <w:t xml:space="preserve">  </w:t>
      </w:r>
    </w:p>
    <w:p w:rsidR="00F97C77" w:rsidRPr="00F97C77" w:rsidRDefault="00F97C77" w:rsidP="00F97C77">
      <w:pPr>
        <w:spacing w:after="0" w:line="240" w:lineRule="auto"/>
        <w:jc w:val="both"/>
        <w:rPr>
          <w:rFonts w:ascii="Arial Narrow" w:hAnsi="Arial Narrow"/>
          <w:sz w:val="20"/>
          <w:szCs w:val="20"/>
        </w:rPr>
      </w:pPr>
      <w:r w:rsidRPr="00F97C77">
        <w:rPr>
          <w:rFonts w:ascii="Arial Narrow" w:hAnsi="Arial Narrow"/>
          <w:sz w:val="20"/>
          <w:szCs w:val="20"/>
        </w:rPr>
        <w:t>This course aims to develop students’ understanding of ethical principles, moral reasoning, and professional responsibilities. It introduces ethical theories, value systems, and the role of ethics in engineering and global contexts. The course prepares students to identify, analyze, and resolve ethical dilemmas in professional and societal scenarios with integrity.</w:t>
      </w:r>
    </w:p>
    <w:p w:rsidR="00F97C77" w:rsidRPr="00F97C77" w:rsidRDefault="00F97C77" w:rsidP="00F97C77">
      <w:pPr>
        <w:spacing w:after="0" w:line="240" w:lineRule="auto"/>
        <w:rPr>
          <w:rFonts w:ascii="Arial Narrow" w:hAnsi="Arial Narrow"/>
          <w:sz w:val="20"/>
          <w:szCs w:val="20"/>
        </w:rPr>
      </w:pPr>
    </w:p>
    <w:p w:rsidR="00F97C77" w:rsidRPr="00F97C77" w:rsidRDefault="00F97C77" w:rsidP="00F97C77">
      <w:pPr>
        <w:spacing w:after="0" w:line="240" w:lineRule="auto"/>
        <w:rPr>
          <w:rFonts w:ascii="Arial Narrow" w:hAnsi="Arial Narrow"/>
          <w:b/>
          <w:sz w:val="20"/>
          <w:szCs w:val="20"/>
        </w:rPr>
      </w:pPr>
      <w:r w:rsidRPr="00F97C77">
        <w:rPr>
          <w:rFonts w:ascii="Arial Narrow" w:hAnsi="Arial Narrow"/>
          <w:b/>
          <w:sz w:val="20"/>
          <w:szCs w:val="20"/>
        </w:rPr>
        <w:t>MODULE-I (6 Hours)</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Introduction to Ethics:</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Basic terms- Moral, Ethics, Ethical dilemma, Emotional intelligence</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Moral development theories of Kohlberg and Piaget</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View on ethics by Aristotle</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Governing factors of an individual's value system</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Personal and professional ethics</w:t>
      </w:r>
    </w:p>
    <w:p w:rsidR="00F97C77" w:rsidRPr="00F97C77" w:rsidRDefault="00F97C77" w:rsidP="00F97C77">
      <w:pPr>
        <w:spacing w:after="0" w:line="240" w:lineRule="auto"/>
        <w:rPr>
          <w:rFonts w:ascii="Arial Narrow" w:hAnsi="Arial Narrow"/>
          <w:sz w:val="20"/>
          <w:szCs w:val="20"/>
        </w:rPr>
      </w:pPr>
    </w:p>
    <w:p w:rsidR="00F97C77" w:rsidRPr="00F97C77" w:rsidRDefault="00F97C77" w:rsidP="00F97C77">
      <w:pPr>
        <w:spacing w:after="0" w:line="240" w:lineRule="auto"/>
        <w:rPr>
          <w:rFonts w:ascii="Arial Narrow" w:hAnsi="Arial Narrow"/>
          <w:b/>
          <w:sz w:val="20"/>
          <w:szCs w:val="20"/>
        </w:rPr>
      </w:pPr>
      <w:r w:rsidRPr="00F97C77">
        <w:rPr>
          <w:rFonts w:ascii="Arial Narrow" w:hAnsi="Arial Narrow"/>
          <w:b/>
          <w:sz w:val="20"/>
          <w:szCs w:val="20"/>
        </w:rPr>
        <w:t>MODULE-II (6 Hours)</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Profession and Professionalism:</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Clarification of the concepts: Profession, Professional, Professionalism, Professional accountability, Professional risks, Profession and Craftsmanship, Conflict of interest</w:t>
      </w:r>
      <w:r>
        <w:rPr>
          <w:rFonts w:ascii="Arial Narrow" w:hAnsi="Arial Narrow"/>
          <w:sz w:val="20"/>
          <w:szCs w:val="20"/>
        </w:rPr>
        <w:t xml:space="preserve">, </w:t>
      </w:r>
      <w:r w:rsidRPr="00F97C77">
        <w:rPr>
          <w:rFonts w:ascii="Arial Narrow" w:hAnsi="Arial Narrow"/>
          <w:sz w:val="20"/>
          <w:szCs w:val="20"/>
        </w:rPr>
        <w:t>Distinguishing features of a professional</w:t>
      </w:r>
      <w:r>
        <w:rPr>
          <w:rFonts w:ascii="Arial Narrow" w:hAnsi="Arial Narrow"/>
          <w:sz w:val="20"/>
          <w:szCs w:val="20"/>
        </w:rPr>
        <w:t xml:space="preserve">, </w:t>
      </w:r>
      <w:r w:rsidRPr="00F97C77">
        <w:rPr>
          <w:rFonts w:ascii="Arial Narrow" w:hAnsi="Arial Narrow"/>
          <w:sz w:val="20"/>
          <w:szCs w:val="20"/>
        </w:rPr>
        <w:t>Role and responsibilities of professionals</w:t>
      </w:r>
      <w:r>
        <w:rPr>
          <w:rFonts w:ascii="Arial Narrow" w:hAnsi="Arial Narrow"/>
          <w:sz w:val="20"/>
          <w:szCs w:val="20"/>
        </w:rPr>
        <w:t xml:space="preserve">, </w:t>
      </w:r>
      <w:r w:rsidRPr="00F97C77">
        <w:rPr>
          <w:rFonts w:ascii="Arial Narrow" w:hAnsi="Arial Narrow"/>
          <w:sz w:val="20"/>
          <w:szCs w:val="20"/>
        </w:rPr>
        <w:t>Professionals' duties towards the organization and vice-a-versa</w:t>
      </w:r>
      <w:r>
        <w:rPr>
          <w:rFonts w:ascii="Arial Narrow" w:hAnsi="Arial Narrow"/>
          <w:sz w:val="20"/>
          <w:szCs w:val="20"/>
        </w:rPr>
        <w:t xml:space="preserve">, </w:t>
      </w:r>
      <w:r w:rsidRPr="00F97C77">
        <w:rPr>
          <w:rFonts w:ascii="Arial Narrow" w:hAnsi="Arial Narrow"/>
          <w:sz w:val="20"/>
          <w:szCs w:val="20"/>
        </w:rPr>
        <w:t>Ethical Theories:</w:t>
      </w:r>
      <w:r>
        <w:rPr>
          <w:rFonts w:ascii="Arial Narrow" w:hAnsi="Arial Narrow"/>
          <w:sz w:val="20"/>
          <w:szCs w:val="20"/>
        </w:rPr>
        <w:t xml:space="preserve"> </w:t>
      </w:r>
      <w:r w:rsidRPr="00F97C77">
        <w:rPr>
          <w:rFonts w:ascii="Arial Narrow" w:hAnsi="Arial Narrow"/>
          <w:sz w:val="20"/>
          <w:szCs w:val="20"/>
        </w:rPr>
        <w:t xml:space="preserve">Various ethical theories and their application- </w:t>
      </w:r>
      <w:proofErr w:type="spellStart"/>
      <w:r w:rsidRPr="00F97C77">
        <w:rPr>
          <w:rFonts w:ascii="Arial Narrow" w:hAnsi="Arial Narrow"/>
          <w:sz w:val="20"/>
          <w:szCs w:val="20"/>
        </w:rPr>
        <w:t>Consequentialism</w:t>
      </w:r>
      <w:proofErr w:type="spellEnd"/>
      <w:r w:rsidRPr="00F97C77">
        <w:rPr>
          <w:rFonts w:ascii="Arial Narrow" w:hAnsi="Arial Narrow"/>
          <w:sz w:val="20"/>
          <w:szCs w:val="20"/>
        </w:rPr>
        <w:t>, Deontology, Virtue theory, Rights Theory, Casuist theory</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Ethical terms: Moral absolutism, Moral Relativism, Moral Pluralism etc.</w:t>
      </w:r>
      <w:r>
        <w:rPr>
          <w:rFonts w:ascii="Arial Narrow" w:hAnsi="Arial Narrow"/>
          <w:sz w:val="20"/>
          <w:szCs w:val="20"/>
        </w:rPr>
        <w:t xml:space="preserve">; </w:t>
      </w:r>
      <w:r w:rsidRPr="00F97C77">
        <w:rPr>
          <w:rFonts w:ascii="Arial Narrow" w:hAnsi="Arial Narrow"/>
          <w:sz w:val="20"/>
          <w:szCs w:val="20"/>
        </w:rPr>
        <w:t>Resolving Ethical Dilemma</w:t>
      </w:r>
    </w:p>
    <w:p w:rsidR="00F97C77" w:rsidRPr="00F97C77" w:rsidRDefault="00F97C77" w:rsidP="00F97C77">
      <w:pPr>
        <w:spacing w:after="0" w:line="240" w:lineRule="auto"/>
        <w:rPr>
          <w:rFonts w:ascii="Arial Narrow" w:hAnsi="Arial Narrow"/>
          <w:sz w:val="20"/>
          <w:szCs w:val="20"/>
        </w:rPr>
      </w:pPr>
    </w:p>
    <w:p w:rsidR="00F97C77" w:rsidRPr="00F97C77" w:rsidRDefault="00F97C77" w:rsidP="00F97C77">
      <w:pPr>
        <w:spacing w:after="0" w:line="240" w:lineRule="auto"/>
        <w:rPr>
          <w:rFonts w:ascii="Arial Narrow" w:hAnsi="Arial Narrow"/>
          <w:b/>
          <w:sz w:val="20"/>
          <w:szCs w:val="20"/>
        </w:rPr>
      </w:pPr>
      <w:r w:rsidRPr="00F97C77">
        <w:rPr>
          <w:rFonts w:ascii="Arial Narrow" w:hAnsi="Arial Narrow"/>
          <w:b/>
          <w:sz w:val="20"/>
          <w:szCs w:val="20"/>
        </w:rPr>
        <w:t>MODULE-III (6 Hours)</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Ethics in Engineering:</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Purpose and concept of Engineering Ethics</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Engineering as social experimentation</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Types of inquiry</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Issues in engineering ethics</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Engineers' Responsibility and Safety:</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 xml:space="preserve">Safety, Risk, Understanding the risk, </w:t>
      </w:r>
      <w:proofErr w:type="gramStart"/>
      <w:r w:rsidRPr="00F97C77">
        <w:rPr>
          <w:rFonts w:ascii="Arial Narrow" w:hAnsi="Arial Narrow"/>
          <w:sz w:val="20"/>
          <w:szCs w:val="20"/>
        </w:rPr>
        <w:t>Over</w:t>
      </w:r>
      <w:proofErr w:type="gramEnd"/>
      <w:r w:rsidRPr="00F97C77">
        <w:rPr>
          <w:rFonts w:ascii="Arial Narrow" w:hAnsi="Arial Narrow"/>
          <w:sz w:val="20"/>
          <w:szCs w:val="20"/>
        </w:rPr>
        <w:t xml:space="preserve"> estimating the risk, Risk-benefit analysis</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Causes of an accident and identification of the preventive measures to be taken</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Case Studies</w:t>
      </w:r>
    </w:p>
    <w:p w:rsidR="00F97C77" w:rsidRPr="00F97C77" w:rsidRDefault="00F97C77" w:rsidP="00F97C77">
      <w:pPr>
        <w:spacing w:after="0" w:line="240" w:lineRule="auto"/>
        <w:rPr>
          <w:rFonts w:ascii="Arial Narrow" w:hAnsi="Arial Narrow"/>
          <w:sz w:val="20"/>
          <w:szCs w:val="20"/>
        </w:rPr>
      </w:pPr>
    </w:p>
    <w:p w:rsidR="00F97C77" w:rsidRPr="00F97C77" w:rsidRDefault="00F97C77" w:rsidP="00F97C77">
      <w:pPr>
        <w:spacing w:after="0" w:line="240" w:lineRule="auto"/>
        <w:rPr>
          <w:rFonts w:ascii="Arial Narrow" w:hAnsi="Arial Narrow"/>
          <w:b/>
          <w:sz w:val="20"/>
          <w:szCs w:val="20"/>
        </w:rPr>
      </w:pPr>
      <w:r w:rsidRPr="00F97C77">
        <w:rPr>
          <w:rFonts w:ascii="Arial Narrow" w:hAnsi="Arial Narrow"/>
          <w:b/>
          <w:sz w:val="20"/>
          <w:szCs w:val="20"/>
        </w:rPr>
        <w:t>MODULE-IV (6 Hours)</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Global Ethical Issues:</w:t>
      </w:r>
    </w:p>
    <w:p w:rsidR="00F97C77" w:rsidRPr="00F97C77" w:rsidRDefault="00F97C77" w:rsidP="00F97C77">
      <w:pPr>
        <w:spacing w:after="0" w:line="240" w:lineRule="auto"/>
        <w:rPr>
          <w:rFonts w:ascii="Arial Narrow" w:hAnsi="Arial Narrow"/>
          <w:sz w:val="20"/>
          <w:szCs w:val="20"/>
        </w:rPr>
      </w:pPr>
      <w:proofErr w:type="gramStart"/>
      <w:r w:rsidRPr="00F97C77">
        <w:rPr>
          <w:rFonts w:ascii="Arial Narrow" w:hAnsi="Arial Narrow"/>
          <w:sz w:val="20"/>
          <w:szCs w:val="20"/>
        </w:rPr>
        <w:t>Different ethical issues in business, environment, IT, Bioethics, Intellectual Property Rights (IPR), Research, Media, CSR etc.</w:t>
      </w:r>
      <w:proofErr w:type="gramEnd"/>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Ethical Codes:</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Meaning and the significance of ethical codes</w:t>
      </w:r>
    </w:p>
    <w:p w:rsidR="00F97C77" w:rsidRPr="00F97C77" w:rsidRDefault="00F97C77" w:rsidP="00F97C77">
      <w:pPr>
        <w:spacing w:after="0" w:line="240" w:lineRule="auto"/>
        <w:rPr>
          <w:rFonts w:ascii="Arial Narrow" w:hAnsi="Arial Narrow"/>
          <w:sz w:val="20"/>
          <w:szCs w:val="20"/>
        </w:rPr>
      </w:pPr>
      <w:proofErr w:type="gramStart"/>
      <w:r w:rsidRPr="00F97C77">
        <w:rPr>
          <w:rFonts w:ascii="Arial Narrow" w:hAnsi="Arial Narrow"/>
          <w:sz w:val="20"/>
          <w:szCs w:val="20"/>
        </w:rPr>
        <w:t>The limitations of ethical codes.</w:t>
      </w:r>
      <w:proofErr w:type="gramEnd"/>
    </w:p>
    <w:p w:rsidR="00F97C77" w:rsidRPr="00F97C77" w:rsidRDefault="00F97C77" w:rsidP="00F97C77">
      <w:pPr>
        <w:spacing w:after="0" w:line="240" w:lineRule="auto"/>
        <w:rPr>
          <w:rFonts w:ascii="Arial Narrow" w:hAnsi="Arial Narrow"/>
          <w:sz w:val="20"/>
          <w:szCs w:val="20"/>
        </w:rPr>
      </w:pPr>
    </w:p>
    <w:p w:rsidR="00F97C77" w:rsidRPr="00F97C77" w:rsidRDefault="00F97C77" w:rsidP="00F97C77">
      <w:pPr>
        <w:spacing w:after="0" w:line="240" w:lineRule="auto"/>
        <w:rPr>
          <w:rFonts w:ascii="Arial Narrow" w:hAnsi="Arial Narrow"/>
          <w:b/>
          <w:sz w:val="20"/>
          <w:szCs w:val="20"/>
        </w:rPr>
      </w:pPr>
      <w:r w:rsidRPr="00F97C77">
        <w:rPr>
          <w:rFonts w:ascii="Arial Narrow" w:hAnsi="Arial Narrow"/>
          <w:b/>
          <w:sz w:val="20"/>
          <w:szCs w:val="20"/>
        </w:rPr>
        <w:t>Course Outcome</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CO1: Define key ethical terms</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CO2: Identify factors influencing value systems</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CO3: Describe professional concepts</w:t>
      </w:r>
    </w:p>
    <w:p w:rsidR="00F97C77" w:rsidRPr="00F97C77" w:rsidRDefault="00F97C77" w:rsidP="00F97C77">
      <w:pPr>
        <w:spacing w:after="0" w:line="240" w:lineRule="auto"/>
        <w:rPr>
          <w:rFonts w:ascii="Arial Narrow" w:hAnsi="Arial Narrow"/>
          <w:sz w:val="20"/>
          <w:szCs w:val="20"/>
        </w:rPr>
      </w:pPr>
      <w:r w:rsidRPr="00F97C77">
        <w:rPr>
          <w:rFonts w:ascii="Arial Narrow" w:hAnsi="Arial Narrow"/>
          <w:sz w:val="20"/>
          <w:szCs w:val="20"/>
        </w:rPr>
        <w:t>CO4: Explain the purpose of engineering ethics</w:t>
      </w:r>
    </w:p>
    <w:p w:rsidR="00F97C77" w:rsidRPr="00F97C77" w:rsidRDefault="00F97C77" w:rsidP="00F97C77">
      <w:pPr>
        <w:spacing w:after="0" w:line="240" w:lineRule="auto"/>
        <w:rPr>
          <w:rFonts w:ascii="Arial Narrow" w:hAnsi="Arial Narrow"/>
          <w:sz w:val="20"/>
          <w:szCs w:val="20"/>
        </w:rPr>
      </w:pPr>
    </w:p>
    <w:p w:rsidR="00F97C77" w:rsidRPr="00F97C77" w:rsidRDefault="00F97C77" w:rsidP="00F97C77">
      <w:pPr>
        <w:spacing w:after="0" w:line="240" w:lineRule="auto"/>
        <w:rPr>
          <w:rFonts w:ascii="Arial Narrow" w:hAnsi="Arial Narrow"/>
          <w:b/>
          <w:sz w:val="20"/>
          <w:szCs w:val="20"/>
        </w:rPr>
      </w:pPr>
      <w:r w:rsidRPr="00F97C77">
        <w:rPr>
          <w:rFonts w:ascii="Arial Narrow" w:hAnsi="Arial Narrow"/>
          <w:b/>
          <w:sz w:val="20"/>
          <w:szCs w:val="20"/>
        </w:rPr>
        <w:t>BOOKS FOR REFERENCE:</w:t>
      </w:r>
    </w:p>
    <w:p w:rsidR="00F97C77" w:rsidRPr="00F97C77" w:rsidRDefault="00F97C77" w:rsidP="00F97C77">
      <w:pPr>
        <w:spacing w:after="0" w:line="240" w:lineRule="auto"/>
        <w:ind w:left="360" w:hanging="360"/>
        <w:rPr>
          <w:rFonts w:ascii="Arial Narrow" w:hAnsi="Arial Narrow"/>
          <w:sz w:val="20"/>
          <w:szCs w:val="20"/>
        </w:rPr>
      </w:pPr>
      <w:r w:rsidRPr="00F97C77">
        <w:rPr>
          <w:rFonts w:ascii="Arial Narrow" w:hAnsi="Arial Narrow"/>
          <w:sz w:val="20"/>
          <w:szCs w:val="20"/>
        </w:rPr>
        <w:t xml:space="preserve">1. </w:t>
      </w:r>
      <w:r>
        <w:rPr>
          <w:rFonts w:ascii="Arial Narrow" w:hAnsi="Arial Narrow"/>
          <w:sz w:val="20"/>
          <w:szCs w:val="20"/>
        </w:rPr>
        <w:tab/>
      </w:r>
      <w:r w:rsidRPr="00F97C77">
        <w:rPr>
          <w:rFonts w:ascii="Arial Narrow" w:hAnsi="Arial Narrow"/>
          <w:sz w:val="20"/>
          <w:szCs w:val="20"/>
        </w:rPr>
        <w:t>R. Subramanian, "Professional Ethics", Oxford University Press</w:t>
      </w:r>
    </w:p>
    <w:p w:rsidR="00F97C77" w:rsidRPr="00F97C77" w:rsidRDefault="00F97C77" w:rsidP="00F97C77">
      <w:pPr>
        <w:spacing w:after="0" w:line="240" w:lineRule="auto"/>
        <w:ind w:left="360" w:hanging="360"/>
        <w:rPr>
          <w:rFonts w:ascii="Arial Narrow" w:hAnsi="Arial Narrow"/>
          <w:sz w:val="20"/>
          <w:szCs w:val="20"/>
        </w:rPr>
      </w:pPr>
      <w:r w:rsidRPr="00F97C77">
        <w:rPr>
          <w:rFonts w:ascii="Arial Narrow" w:hAnsi="Arial Narrow"/>
          <w:sz w:val="20"/>
          <w:szCs w:val="20"/>
        </w:rPr>
        <w:t xml:space="preserve">2. </w:t>
      </w:r>
      <w:r>
        <w:rPr>
          <w:rFonts w:ascii="Arial Narrow" w:hAnsi="Arial Narrow"/>
          <w:sz w:val="20"/>
          <w:szCs w:val="20"/>
        </w:rPr>
        <w:tab/>
      </w:r>
      <w:r w:rsidRPr="00F97C77">
        <w:rPr>
          <w:rFonts w:ascii="Arial Narrow" w:hAnsi="Arial Narrow"/>
          <w:sz w:val="20"/>
          <w:szCs w:val="20"/>
        </w:rPr>
        <w:t xml:space="preserve">Mike W. Martin and Roland </w:t>
      </w:r>
      <w:proofErr w:type="spellStart"/>
      <w:r w:rsidRPr="00F97C77">
        <w:rPr>
          <w:rFonts w:ascii="Arial Narrow" w:hAnsi="Arial Narrow"/>
          <w:sz w:val="20"/>
          <w:szCs w:val="20"/>
        </w:rPr>
        <w:t>Schinzinger</w:t>
      </w:r>
      <w:proofErr w:type="spellEnd"/>
      <w:r w:rsidRPr="00F97C77">
        <w:rPr>
          <w:rFonts w:ascii="Arial Narrow" w:hAnsi="Arial Narrow"/>
          <w:sz w:val="20"/>
          <w:szCs w:val="20"/>
        </w:rPr>
        <w:t>, "Ethics in Engineering", Tata McGraw Hill</w:t>
      </w:r>
    </w:p>
    <w:p w:rsidR="00F97C77" w:rsidRPr="00F97C77" w:rsidRDefault="00F97C77" w:rsidP="00F97C77">
      <w:pPr>
        <w:spacing w:after="0" w:line="240" w:lineRule="auto"/>
        <w:ind w:left="360" w:hanging="360"/>
        <w:rPr>
          <w:rFonts w:ascii="Arial Narrow" w:hAnsi="Arial Narrow"/>
          <w:sz w:val="20"/>
          <w:szCs w:val="20"/>
        </w:rPr>
      </w:pPr>
      <w:r w:rsidRPr="00F97C77">
        <w:rPr>
          <w:rFonts w:ascii="Arial Narrow" w:hAnsi="Arial Narrow"/>
          <w:sz w:val="20"/>
          <w:szCs w:val="20"/>
        </w:rPr>
        <w:t xml:space="preserve">3. </w:t>
      </w:r>
      <w:r>
        <w:rPr>
          <w:rFonts w:ascii="Arial Narrow" w:hAnsi="Arial Narrow"/>
          <w:sz w:val="20"/>
          <w:szCs w:val="20"/>
        </w:rPr>
        <w:tab/>
      </w:r>
      <w:r w:rsidRPr="00F97C77">
        <w:rPr>
          <w:rFonts w:ascii="Arial Narrow" w:hAnsi="Arial Narrow"/>
          <w:sz w:val="20"/>
          <w:szCs w:val="20"/>
        </w:rPr>
        <w:t xml:space="preserve">Charles E Harris, Michael S Pritchard and Michael J </w:t>
      </w:r>
      <w:proofErr w:type="spellStart"/>
      <w:r w:rsidRPr="00F97C77">
        <w:rPr>
          <w:rFonts w:ascii="Arial Narrow" w:hAnsi="Arial Narrow"/>
          <w:sz w:val="20"/>
          <w:szCs w:val="20"/>
        </w:rPr>
        <w:t>Rabins</w:t>
      </w:r>
      <w:proofErr w:type="spellEnd"/>
      <w:r w:rsidRPr="00F97C77">
        <w:rPr>
          <w:rFonts w:ascii="Arial Narrow" w:hAnsi="Arial Narrow"/>
          <w:sz w:val="20"/>
          <w:szCs w:val="20"/>
        </w:rPr>
        <w:t>, "Engineering Ethics - Concepts and Cases", Thompson Learning</w:t>
      </w:r>
    </w:p>
    <w:p w:rsidR="00F97C77" w:rsidRPr="00F97C77" w:rsidRDefault="00F97C77" w:rsidP="00F97C77">
      <w:pPr>
        <w:spacing w:after="0" w:line="240" w:lineRule="auto"/>
        <w:ind w:left="360" w:hanging="360"/>
        <w:rPr>
          <w:rFonts w:ascii="Arial Narrow" w:hAnsi="Arial Narrow"/>
          <w:sz w:val="20"/>
          <w:szCs w:val="20"/>
        </w:rPr>
      </w:pPr>
      <w:r w:rsidRPr="00F97C77">
        <w:rPr>
          <w:rFonts w:ascii="Arial Narrow" w:hAnsi="Arial Narrow"/>
          <w:sz w:val="20"/>
          <w:szCs w:val="20"/>
        </w:rPr>
        <w:t>4.</w:t>
      </w:r>
      <w:r>
        <w:rPr>
          <w:rFonts w:ascii="Arial Narrow" w:hAnsi="Arial Narrow"/>
          <w:sz w:val="20"/>
          <w:szCs w:val="20"/>
        </w:rPr>
        <w:tab/>
      </w:r>
      <w:r w:rsidRPr="00F97C77">
        <w:rPr>
          <w:rFonts w:ascii="Arial Narrow" w:hAnsi="Arial Narrow"/>
          <w:sz w:val="20"/>
          <w:szCs w:val="20"/>
        </w:rPr>
        <w:t xml:space="preserve"> Daniel Albuquerque, "Business Ethics", Oxford University Press</w:t>
      </w:r>
    </w:p>
    <w:p w:rsidR="000F54A8" w:rsidRPr="00F97C77" w:rsidRDefault="00F97C77" w:rsidP="00F97C77">
      <w:pPr>
        <w:spacing w:after="0" w:line="240" w:lineRule="auto"/>
        <w:ind w:left="360" w:hanging="360"/>
        <w:rPr>
          <w:rFonts w:ascii="Arial Narrow" w:hAnsi="Arial Narrow"/>
          <w:sz w:val="20"/>
          <w:szCs w:val="20"/>
        </w:rPr>
      </w:pPr>
      <w:proofErr w:type="gramStart"/>
      <w:r w:rsidRPr="00F97C77">
        <w:rPr>
          <w:rFonts w:ascii="Arial Narrow" w:hAnsi="Arial Narrow"/>
          <w:sz w:val="20"/>
          <w:szCs w:val="20"/>
        </w:rPr>
        <w:t xml:space="preserve">5. </w:t>
      </w:r>
      <w:r>
        <w:rPr>
          <w:rFonts w:ascii="Arial Narrow" w:hAnsi="Arial Narrow"/>
          <w:sz w:val="20"/>
          <w:szCs w:val="20"/>
        </w:rPr>
        <w:tab/>
      </w:r>
      <w:r w:rsidRPr="00F97C77">
        <w:rPr>
          <w:rFonts w:ascii="Arial Narrow" w:hAnsi="Arial Narrow"/>
          <w:sz w:val="20"/>
          <w:szCs w:val="20"/>
        </w:rPr>
        <w:t xml:space="preserve">Edmund G. </w:t>
      </w:r>
      <w:proofErr w:type="spellStart"/>
      <w:r w:rsidRPr="00F97C77">
        <w:rPr>
          <w:rFonts w:ascii="Arial Narrow" w:hAnsi="Arial Narrow"/>
          <w:sz w:val="20"/>
          <w:szCs w:val="20"/>
        </w:rPr>
        <w:t>Seebauer</w:t>
      </w:r>
      <w:proofErr w:type="spellEnd"/>
      <w:r w:rsidRPr="00F97C77">
        <w:rPr>
          <w:rFonts w:ascii="Arial Narrow" w:hAnsi="Arial Narrow"/>
          <w:sz w:val="20"/>
          <w:szCs w:val="20"/>
        </w:rPr>
        <w:t xml:space="preserve"> and Robert L. Barry, "Fundamentals of Ethics", Oxford University Press</w:t>
      </w:r>
      <w:proofErr w:type="gramEnd"/>
    </w:p>
    <w:sectPr w:rsidR="000F54A8" w:rsidRPr="00F97C77" w:rsidSect="003A570D">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97C77"/>
    <w:rsid w:val="000F54A8"/>
    <w:rsid w:val="003A570D"/>
    <w:rsid w:val="00F97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SATYA</dc:creator>
  <cp:lastModifiedBy>SATYA</cp:lastModifiedBy>
  <cp:revision>2</cp:revision>
  <dcterms:created xsi:type="dcterms:W3CDTF">2025-07-15T10:23:00Z</dcterms:created>
  <dcterms:modified xsi:type="dcterms:W3CDTF">2025-07-15T10:28:00Z</dcterms:modified>
</cp:coreProperties>
</file>